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D" w:rsidRPr="00ED3ABF" w:rsidRDefault="0043404D" w:rsidP="00ED3AB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ED3ABF">
        <w:rPr>
          <w:b/>
          <w:bCs/>
          <w:sz w:val="28"/>
          <w:szCs w:val="28"/>
        </w:rPr>
        <w:t>Ukinuti rizičnu odredbu</w:t>
      </w:r>
    </w:p>
    <w:p w:rsidR="0043404D" w:rsidRPr="001545B2" w:rsidRDefault="0043404D" w:rsidP="00ED3ABF">
      <w:pPr>
        <w:spacing w:line="360" w:lineRule="auto"/>
        <w:ind w:firstLine="720"/>
        <w:rPr>
          <w:sz w:val="24"/>
          <w:szCs w:val="24"/>
        </w:rPr>
      </w:pPr>
    </w:p>
    <w:p w:rsidR="0043404D" w:rsidRPr="001545B2" w:rsidRDefault="0043404D" w:rsidP="00ED3ABF">
      <w:pPr>
        <w:spacing w:line="360" w:lineRule="auto"/>
        <w:ind w:firstLine="720"/>
        <w:jc w:val="both"/>
        <w:rPr>
          <w:sz w:val="24"/>
          <w:szCs w:val="24"/>
        </w:rPr>
      </w:pPr>
      <w:r w:rsidRPr="001545B2">
        <w:rPr>
          <w:sz w:val="24"/>
          <w:szCs w:val="24"/>
        </w:rPr>
        <w:t>Agencija za borbu protiv korupcije, na predlog Transparentnosti Srbija, inicirala je izmene propisa koji regulišu naplatu po uvećanoj tarifi za izdavanje podataka iz katastra u slučajevima kada građani te podatke žele da dobiju preko reda.</w:t>
      </w:r>
    </w:p>
    <w:p w:rsidR="0043404D" w:rsidRPr="001545B2" w:rsidRDefault="0043404D" w:rsidP="00ED3ABF">
      <w:pPr>
        <w:spacing w:line="360" w:lineRule="auto"/>
        <w:ind w:firstLine="720"/>
        <w:jc w:val="both"/>
        <w:rPr>
          <w:sz w:val="24"/>
          <w:szCs w:val="24"/>
        </w:rPr>
      </w:pPr>
      <w:r w:rsidRPr="001545B2">
        <w:rPr>
          <w:sz w:val="24"/>
          <w:szCs w:val="24"/>
        </w:rPr>
        <w:t>Tom prilikom su TS i Agencija ocenili da  član 8a Uredbe o visini naknade za korišćenje podataka premera i katastra i pružanje usluga Republičkog geodetskog zavoda, predstavlja ozbiljan rizik od korupcije i da ga treba otkloniti.</w:t>
      </w:r>
    </w:p>
    <w:p w:rsidR="0043404D" w:rsidRPr="001545B2" w:rsidRDefault="0043404D" w:rsidP="00ED3ABF">
      <w:pPr>
        <w:spacing w:line="360" w:lineRule="auto"/>
        <w:ind w:firstLine="720"/>
        <w:jc w:val="both"/>
        <w:rPr>
          <w:sz w:val="24"/>
          <w:szCs w:val="24"/>
        </w:rPr>
      </w:pPr>
      <w:r w:rsidRPr="001545B2">
        <w:rPr>
          <w:sz w:val="24"/>
          <w:szCs w:val="24"/>
        </w:rPr>
        <w:t>Tim članom je, naime, predviđeno da građani koji uplate uvećanu naknadu mogu dobiti prioritetno podatke koje žele, iako Zakon o državnom premeru i katastru ne predviđa mogućnost prioritetnog rešavanja.</w:t>
      </w:r>
    </w:p>
    <w:p w:rsidR="0043404D" w:rsidRPr="001545B2" w:rsidRDefault="0043404D" w:rsidP="00ED3ABF">
      <w:pPr>
        <w:spacing w:line="360" w:lineRule="auto"/>
        <w:ind w:firstLine="720"/>
        <w:jc w:val="both"/>
        <w:rPr>
          <w:sz w:val="24"/>
          <w:szCs w:val="24"/>
        </w:rPr>
      </w:pPr>
      <w:r w:rsidRPr="001545B2">
        <w:rPr>
          <w:sz w:val="24"/>
          <w:szCs w:val="24"/>
        </w:rPr>
        <w:t xml:space="preserve">Na ovu odredbu ukazao je još pre dve godine i Ombudsman, navodeći da se njome građani dovode u neravnopravan položaj jer organ, iako ne rešava ažurno i u roku zahteve podnete po standardnoj tarifi, prekoredno rešava zahteve za koje naplaćuje uvećanu tarifu i time dodatno odlaže rešavanje postupaka u „normalnoj“ proceduri. </w:t>
      </w:r>
    </w:p>
    <w:p w:rsidR="0043404D" w:rsidRPr="001545B2" w:rsidRDefault="0043404D" w:rsidP="00ED3ABF">
      <w:pPr>
        <w:spacing w:line="360" w:lineRule="auto"/>
        <w:ind w:firstLine="720"/>
        <w:jc w:val="both"/>
        <w:rPr>
          <w:sz w:val="24"/>
          <w:szCs w:val="24"/>
        </w:rPr>
      </w:pPr>
      <w:r w:rsidRPr="001545B2">
        <w:rPr>
          <w:sz w:val="24"/>
          <w:szCs w:val="24"/>
        </w:rPr>
        <w:t>I Agencija je zaključila da se primenom ove odredbe krše prava građana, ali je povrh toga naglasila i da je u ovom slučaju Uredbom uređeno pitanje koje može biti predmet isključivo zakonske regulative.</w:t>
      </w:r>
    </w:p>
    <w:p w:rsidR="0043404D" w:rsidRPr="001545B2" w:rsidRDefault="0043404D" w:rsidP="00ED3ABF">
      <w:pPr>
        <w:spacing w:line="360" w:lineRule="auto"/>
        <w:ind w:firstLine="720"/>
        <w:jc w:val="both"/>
        <w:rPr>
          <w:sz w:val="24"/>
          <w:szCs w:val="24"/>
        </w:rPr>
      </w:pPr>
      <w:r w:rsidRPr="001545B2">
        <w:rPr>
          <w:sz w:val="24"/>
          <w:szCs w:val="24"/>
        </w:rPr>
        <w:t>Zbog toga je preporučila Ministarstvu građevinarstva i urbanizma i Vladi Srbije da usklade odredbe Uredbe sa Zakonom, koji ne predviđa prioritetno rešavanje zahteva i da izmene Zakon kako bi se utvrdile situacije kada je građanima potrebna hitna usluga Republičkog geodetskog zavoda.</w:t>
      </w:r>
    </w:p>
    <w:p w:rsidR="0043404D" w:rsidRPr="001545B2" w:rsidRDefault="0043404D" w:rsidP="00ED3ABF">
      <w:pPr>
        <w:spacing w:line="360" w:lineRule="auto"/>
        <w:ind w:firstLine="720"/>
        <w:jc w:val="both"/>
        <w:rPr>
          <w:sz w:val="24"/>
          <w:szCs w:val="24"/>
        </w:rPr>
      </w:pPr>
      <w:r w:rsidRPr="001545B2">
        <w:rPr>
          <w:sz w:val="24"/>
          <w:szCs w:val="24"/>
        </w:rPr>
        <w:t>Transparentnost Srbija smatra da bi bilo izuzetno važno da ministartsvo i Vlada prihvate preporuku Agencije (koja se poklapa sa preporukom Ombudsmana)  i izmene ovu odredbu kojom je „legalizovana“ korupcija.</w:t>
      </w:r>
    </w:p>
    <w:p w:rsidR="0043404D" w:rsidRPr="001545B2" w:rsidRDefault="0043404D" w:rsidP="00ED3ABF">
      <w:pPr>
        <w:spacing w:line="360" w:lineRule="auto"/>
        <w:rPr>
          <w:sz w:val="24"/>
          <w:szCs w:val="24"/>
        </w:rPr>
      </w:pPr>
    </w:p>
    <w:p w:rsidR="0043404D" w:rsidRPr="000743DC" w:rsidRDefault="0043404D" w:rsidP="000743DC">
      <w:pPr>
        <w:spacing w:line="360" w:lineRule="auto"/>
        <w:ind w:firstLine="720"/>
        <w:rPr>
          <w:sz w:val="24"/>
          <w:szCs w:val="24"/>
          <w:lang w:val="es-ES"/>
        </w:rPr>
      </w:pPr>
      <w:r w:rsidRPr="00ED3ABF">
        <w:rPr>
          <w:sz w:val="24"/>
          <w:szCs w:val="24"/>
          <w:lang w:val="es-ES"/>
        </w:rPr>
        <w:t>U prilogu: Inicijativa TS poslata Agenciji za borbu protiv korupcije.</w:t>
      </w:r>
    </w:p>
    <w:sectPr w:rsidR="0043404D" w:rsidRPr="000743DC" w:rsidSect="00686DFD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4D" w:rsidRDefault="0043404D">
      <w:r>
        <w:separator/>
      </w:r>
    </w:p>
  </w:endnote>
  <w:endnote w:type="continuationSeparator" w:id="0">
    <w:p w:rsidR="0043404D" w:rsidRDefault="0043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4D" w:rsidRPr="005A4E20" w:rsidRDefault="0043404D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43404D" w:rsidRPr="005A4E20" w:rsidRDefault="0043404D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43404D" w:rsidRPr="005A4E20" w:rsidRDefault="0043404D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43404D" w:rsidRDefault="0043404D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43404D" w:rsidRPr="005A4E20" w:rsidRDefault="0043404D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4D" w:rsidRDefault="0043404D">
      <w:r>
        <w:separator/>
      </w:r>
    </w:p>
  </w:footnote>
  <w:footnote w:type="continuationSeparator" w:id="0">
    <w:p w:rsidR="0043404D" w:rsidRDefault="00434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4D" w:rsidRDefault="0043404D" w:rsidP="005A4E20">
    <w:pPr>
      <w:pStyle w:val="Header"/>
      <w:ind w:left="1440"/>
      <w:rPr>
        <w:rFonts w:ascii="Arial" w:hAnsi="Arial" w:cs="Arial"/>
        <w:b/>
        <w:bCs/>
        <w:caps/>
        <w:lang w:val="sr-Latn-CS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7pt;margin-top:.6pt;width:225pt;height:1in;z-index:251658240" filled="f" strokecolor="white" strokeweight="0">
          <v:textbox style="mso-next-textbox:#_x0000_s2049">
            <w:txbxContent>
              <w:p w:rsidR="0043404D" w:rsidRPr="005A4E20" w:rsidRDefault="0043404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43404D" w:rsidRPr="005A4E20" w:rsidRDefault="0043404D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43404D" w:rsidRPr="005A4E20" w:rsidRDefault="0043404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43404D" w:rsidRPr="005A4E20" w:rsidRDefault="0043404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323 78 05</w:t>
                </w:r>
              </w:p>
              <w:p w:rsidR="0043404D" w:rsidRPr="005A4E20" w:rsidRDefault="0043404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w bmp" style="position:absolute;left:0;text-align:left;margin-left:0;margin-top:9pt;width:63pt;height:61.2pt;z-index:251657216;visibility:visible">
          <v:imagedata r:id="rId2" o:title=""/>
          <w10:wrap type="topAndBottom"/>
        </v:shape>
      </w:pict>
    </w:r>
  </w:p>
  <w:p w:rsidR="0043404D" w:rsidRPr="00327589" w:rsidRDefault="0043404D" w:rsidP="005A4E20">
    <w:pPr>
      <w:pStyle w:val="Header"/>
      <w:ind w:left="1440"/>
      <w:rPr>
        <w:rFonts w:ascii="Tahoma" w:hAnsi="Tahoma" w:cs="Tahoma"/>
        <w:b/>
        <w:bCs/>
        <w:caps/>
        <w:lang w:val="sr-Latn-CS"/>
      </w:rPr>
    </w:pPr>
    <w:r>
      <w:rPr>
        <w:rFonts w:ascii="Tahoma" w:hAnsi="Tahoma" w:cs="Tahoma"/>
        <w:b/>
        <w:bCs/>
        <w:caps/>
        <w:sz w:val="28"/>
        <w:szCs w:val="28"/>
        <w:lang w:val="sr-Latn-CS"/>
      </w:rPr>
      <w:t>Transparentnost</w:t>
    </w:r>
  </w:p>
  <w:p w:rsidR="0043404D" w:rsidRPr="00327589" w:rsidRDefault="0043404D" w:rsidP="005A4E20">
    <w:pPr>
      <w:pStyle w:val="Header"/>
      <w:pBdr>
        <w:bottom w:val="single" w:sz="12" w:space="11" w:color="auto"/>
      </w:pBdr>
      <w:ind w:left="1440"/>
      <w:rPr>
        <w:rFonts w:ascii="Tahoma" w:hAnsi="Tahoma" w:cs="Tahoma"/>
        <w:b/>
        <w:bCs/>
        <w:i/>
        <w:iCs/>
        <w:sz w:val="32"/>
        <w:szCs w:val="32"/>
        <w:lang w:val="sr-Latn-CS"/>
      </w:rPr>
    </w:pPr>
    <w:r>
      <w:rPr>
        <w:rFonts w:ascii="Tahoma" w:hAnsi="Tahoma" w:cs="Tahoma"/>
        <w:b/>
        <w:bCs/>
        <w:caps/>
        <w:sz w:val="28"/>
        <w:szCs w:val="28"/>
        <w:lang w:val="sr-Latn-CS"/>
      </w:rPr>
      <w:t>S</w:t>
    </w:r>
    <w:r w:rsidRPr="00327589">
      <w:rPr>
        <w:rFonts w:ascii="Tahoma" w:hAnsi="Tahoma" w:cs="Tahoma"/>
        <w:b/>
        <w:bCs/>
        <w:caps/>
        <w:sz w:val="28"/>
        <w:szCs w:val="28"/>
        <w:lang w:val="sr-Latn-CS"/>
      </w:rPr>
      <w:t>rbi</w:t>
    </w:r>
    <w:r>
      <w:rPr>
        <w:rFonts w:ascii="Tahoma" w:hAnsi="Tahoma" w:cs="Tahoma"/>
        <w:b/>
        <w:bCs/>
        <w:caps/>
        <w:sz w:val="28"/>
        <w:szCs w:val="28"/>
        <w:lang w:val="sr-Latn-CS"/>
      </w:rPr>
      <w:t>j</w:t>
    </w:r>
    <w:r w:rsidRPr="00327589">
      <w:rPr>
        <w:rFonts w:ascii="Tahoma" w:hAnsi="Tahoma" w:cs="Tahoma"/>
        <w:b/>
        <w:bCs/>
        <w:caps/>
        <w:sz w:val="28"/>
        <w:szCs w:val="28"/>
        <w:lang w:val="sr-Latn-CS"/>
      </w:rPr>
      <w:t>a</w:t>
    </w:r>
  </w:p>
  <w:p w:rsidR="0043404D" w:rsidRPr="00327589" w:rsidRDefault="0043404D" w:rsidP="005A4E20">
    <w:pPr>
      <w:rPr>
        <w:b/>
        <w:bCs/>
      </w:rPr>
    </w:pPr>
  </w:p>
  <w:p w:rsidR="0043404D" w:rsidRDefault="0043404D" w:rsidP="005A4E20">
    <w:pPr>
      <w:pStyle w:val="Header"/>
    </w:pPr>
  </w:p>
  <w:p w:rsidR="0043404D" w:rsidRPr="005A4E20" w:rsidRDefault="0043404D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E20"/>
    <w:rsid w:val="00021344"/>
    <w:rsid w:val="000459BF"/>
    <w:rsid w:val="000743DC"/>
    <w:rsid w:val="00086E13"/>
    <w:rsid w:val="0009480A"/>
    <w:rsid w:val="00094829"/>
    <w:rsid w:val="000A6379"/>
    <w:rsid w:val="000C3237"/>
    <w:rsid w:val="000E06BE"/>
    <w:rsid w:val="000F0F38"/>
    <w:rsid w:val="00104CA4"/>
    <w:rsid w:val="00122FAA"/>
    <w:rsid w:val="001545B2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26E2C"/>
    <w:rsid w:val="0023605C"/>
    <w:rsid w:val="00246C49"/>
    <w:rsid w:val="00250666"/>
    <w:rsid w:val="00254FCE"/>
    <w:rsid w:val="00263676"/>
    <w:rsid w:val="002831ED"/>
    <w:rsid w:val="00283CB7"/>
    <w:rsid w:val="002B05EB"/>
    <w:rsid w:val="002B296E"/>
    <w:rsid w:val="002B5DD8"/>
    <w:rsid w:val="002D1C16"/>
    <w:rsid w:val="002F70D8"/>
    <w:rsid w:val="00301C8F"/>
    <w:rsid w:val="003055AF"/>
    <w:rsid w:val="00316525"/>
    <w:rsid w:val="00321827"/>
    <w:rsid w:val="00327589"/>
    <w:rsid w:val="003429EF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3404D"/>
    <w:rsid w:val="004709E9"/>
    <w:rsid w:val="00475EBE"/>
    <w:rsid w:val="004923A7"/>
    <w:rsid w:val="004B1843"/>
    <w:rsid w:val="004B6A19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4E20"/>
    <w:rsid w:val="005B29BD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C0810"/>
    <w:rsid w:val="006D1744"/>
    <w:rsid w:val="006E32F2"/>
    <w:rsid w:val="006F63BD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E5C34"/>
    <w:rsid w:val="007F1EC7"/>
    <w:rsid w:val="00826577"/>
    <w:rsid w:val="00843264"/>
    <w:rsid w:val="008572E4"/>
    <w:rsid w:val="00881A2D"/>
    <w:rsid w:val="00894B45"/>
    <w:rsid w:val="008A5977"/>
    <w:rsid w:val="008C1CA5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63B96"/>
    <w:rsid w:val="00973EC2"/>
    <w:rsid w:val="009B559B"/>
    <w:rsid w:val="009B64E3"/>
    <w:rsid w:val="009C3658"/>
    <w:rsid w:val="009C6383"/>
    <w:rsid w:val="009E7F8F"/>
    <w:rsid w:val="00A20FAA"/>
    <w:rsid w:val="00A47E55"/>
    <w:rsid w:val="00A5636A"/>
    <w:rsid w:val="00A640C2"/>
    <w:rsid w:val="00A82CD4"/>
    <w:rsid w:val="00A930A4"/>
    <w:rsid w:val="00A94592"/>
    <w:rsid w:val="00AA447C"/>
    <w:rsid w:val="00AA4AED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5148"/>
    <w:rsid w:val="00BE47B0"/>
    <w:rsid w:val="00BF2454"/>
    <w:rsid w:val="00C05CBC"/>
    <w:rsid w:val="00C14486"/>
    <w:rsid w:val="00C4772B"/>
    <w:rsid w:val="00C5579D"/>
    <w:rsid w:val="00C833CC"/>
    <w:rsid w:val="00C949F8"/>
    <w:rsid w:val="00CB3A62"/>
    <w:rsid w:val="00CB409A"/>
    <w:rsid w:val="00CB4DC9"/>
    <w:rsid w:val="00CD4422"/>
    <w:rsid w:val="00CF20A1"/>
    <w:rsid w:val="00D249D0"/>
    <w:rsid w:val="00D45431"/>
    <w:rsid w:val="00D57133"/>
    <w:rsid w:val="00D6180E"/>
    <w:rsid w:val="00D8622F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128"/>
    <w:rsid w:val="00DF5DF9"/>
    <w:rsid w:val="00E307DA"/>
    <w:rsid w:val="00E35FF4"/>
    <w:rsid w:val="00E523D6"/>
    <w:rsid w:val="00EA54C2"/>
    <w:rsid w:val="00EB1D48"/>
    <w:rsid w:val="00ED3ABF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4D3B"/>
    <w:rsid w:val="00F47F06"/>
    <w:rsid w:val="00F54E4E"/>
    <w:rsid w:val="00F55D8C"/>
    <w:rsid w:val="00F64277"/>
    <w:rsid w:val="00F813D0"/>
    <w:rsid w:val="00F8433E"/>
    <w:rsid w:val="00F931AB"/>
    <w:rsid w:val="00F935B5"/>
    <w:rsid w:val="00FA0752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15"/>
    <w:pPr>
      <w:suppressAutoHyphens/>
    </w:pPr>
    <w:rPr>
      <w:sz w:val="20"/>
      <w:szCs w:val="20"/>
      <w:lang w:val="en-GB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E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5A4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val="en-GB" w:eastAsia="ar-SA" w:bidi="ar-SA"/>
    </w:rPr>
  </w:style>
  <w:style w:type="character" w:styleId="Hyperlink">
    <w:name w:val="Hyperlink"/>
    <w:basedOn w:val="DefaultParagraphFont"/>
    <w:uiPriority w:val="99"/>
    <w:rsid w:val="005A4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ar-SA" w:bidi="ar-SA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266</Words>
  <Characters>1521</Characters>
  <Application>Microsoft Office Outlook</Application>
  <DocSecurity>0</DocSecurity>
  <Lines>0</Lines>
  <Paragraphs>0</Paragraphs>
  <ScaleCrop>false</ScaleCrop>
  <Company>Transparency Serbia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dc:description/>
  <cp:lastModifiedBy>Ma</cp:lastModifiedBy>
  <cp:revision>3</cp:revision>
  <cp:lastPrinted>2007-06-25T13:35:00Z</cp:lastPrinted>
  <dcterms:created xsi:type="dcterms:W3CDTF">2013-06-06T08:06:00Z</dcterms:created>
  <dcterms:modified xsi:type="dcterms:W3CDTF">2013-06-06T08:17:00Z</dcterms:modified>
</cp:coreProperties>
</file>